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426"/>
        <w:tblW w:w="0" w:type="auto"/>
        <w:tblBorders>
          <w:top w:val="single" w:sz="4" w:space="0" w:color="206785"/>
          <w:left w:val="single" w:sz="4" w:space="0" w:color="206785"/>
          <w:bottom w:val="single" w:sz="4" w:space="0" w:color="206785"/>
          <w:right w:val="single" w:sz="4" w:space="0" w:color="206785"/>
          <w:insideH w:val="single" w:sz="4" w:space="0" w:color="206785"/>
          <w:insideV w:val="single" w:sz="4" w:space="0" w:color="206785"/>
        </w:tblBorders>
        <w:tblLayout w:type="fixed"/>
        <w:tblLook w:val="01E0" w:firstRow="1" w:lastRow="1" w:firstColumn="1" w:lastColumn="1" w:noHBand="0" w:noVBand="0"/>
      </w:tblPr>
      <w:tblGrid>
        <w:gridCol w:w="6339"/>
      </w:tblGrid>
      <w:tr w:rsidR="00393E5F" w:rsidTr="003767E1">
        <w:trPr>
          <w:trHeight w:val="743"/>
        </w:trPr>
        <w:tc>
          <w:tcPr>
            <w:tcW w:w="6339" w:type="dxa"/>
            <w:shd w:val="clear" w:color="000000" w:fill="auto"/>
          </w:tcPr>
          <w:p w:rsidR="00393E5F" w:rsidRDefault="00393E5F" w:rsidP="003767E1">
            <w:pPr>
              <w:pStyle w:val="Titel"/>
              <w:rPr>
                <w:rFonts w:hAnsi="Calibri Light"/>
              </w:rPr>
            </w:pPr>
            <w:bookmarkStart w:id="0" w:name="_GoBack"/>
            <w:bookmarkEnd w:id="0"/>
            <w:r>
              <w:rPr>
                <w:rFonts w:hAnsi="Calibri Light"/>
              </w:rPr>
              <w:t>Notulen Klankbordgroep implementatie</w:t>
            </w:r>
          </w:p>
        </w:tc>
      </w:tr>
      <w:tr w:rsidR="00393E5F" w:rsidTr="003767E1">
        <w:trPr>
          <w:trHeight w:val="742"/>
        </w:trPr>
        <w:tc>
          <w:tcPr>
            <w:tcW w:w="6339" w:type="dxa"/>
            <w:shd w:val="clear" w:color="000000" w:fill="auto"/>
          </w:tcPr>
          <w:p w:rsidR="00393E5F" w:rsidRDefault="00393E5F" w:rsidP="003767E1">
            <w:pPr>
              <w:pStyle w:val="Standaard-inkleur"/>
            </w:pPr>
            <w:r>
              <w:t>Datum:</w:t>
            </w:r>
          </w:p>
          <w:p w:rsidR="00393E5F" w:rsidRDefault="000D3E76" w:rsidP="004149B8">
            <w:pPr>
              <w:pStyle w:val="Standaard-inkleur"/>
            </w:pPr>
            <w:r>
              <w:t>1</w:t>
            </w:r>
            <w:r w:rsidR="004149B8">
              <w:t>1</w:t>
            </w:r>
            <w:r w:rsidR="00393E5F">
              <w:t xml:space="preserve"> </w:t>
            </w:r>
            <w:r w:rsidR="004149B8">
              <w:t>december</w:t>
            </w:r>
            <w:r w:rsidR="00393E5F">
              <w:t xml:space="preserve"> 2018 (</w:t>
            </w:r>
            <w:r>
              <w:t>gemeente</w:t>
            </w:r>
            <w:r w:rsidR="00393E5F">
              <w:t>huis Apeldoorn)</w:t>
            </w:r>
          </w:p>
        </w:tc>
      </w:tr>
    </w:tbl>
    <w:p w:rsidR="002943BD" w:rsidRDefault="002943BD" w:rsidP="00061B28"/>
    <w:p w:rsidR="002943BD" w:rsidRPr="002943BD" w:rsidRDefault="002943BD" w:rsidP="002943BD"/>
    <w:p w:rsidR="002943BD" w:rsidRPr="002943BD" w:rsidRDefault="002943BD" w:rsidP="002943BD"/>
    <w:p w:rsidR="002943BD" w:rsidRPr="002943BD" w:rsidRDefault="002943BD" w:rsidP="002943BD"/>
    <w:p w:rsidR="002943BD" w:rsidRPr="002943BD" w:rsidRDefault="002943BD" w:rsidP="002943BD"/>
    <w:p w:rsidR="00393E5F" w:rsidRDefault="00393E5F" w:rsidP="00393E5F"/>
    <w:p w:rsidR="00393E5F" w:rsidRDefault="000D3E76" w:rsidP="00393E5F">
      <w:pPr>
        <w:pStyle w:val="Kop1"/>
      </w:pPr>
      <w:r>
        <w:t xml:space="preserve">Voortgang conversie bij gemeenten </w:t>
      </w:r>
    </w:p>
    <w:p w:rsidR="0058665D" w:rsidRPr="00792E19" w:rsidRDefault="004149B8" w:rsidP="00393E5F">
      <w:pPr>
        <w:pStyle w:val="Tekstzonderopmaak"/>
        <w:rPr>
          <w:rFonts w:ascii="Arial" w:hAnsi="Arial" w:cs="Arial"/>
        </w:rPr>
      </w:pPr>
      <w:r w:rsidRPr="00792E19">
        <w:rPr>
          <w:rFonts w:ascii="Arial" w:hAnsi="Arial" w:cs="Arial"/>
        </w:rPr>
        <w:t>Gemeenten zijn gestart met de conversie. Vanwege problemen met de systemen zijn meerdere gemeenten later begonnen met de conversie dan de oorspronkelijke planning. De conversie is daarna wel voorspoedig verlopen en het merendeel van de toewijzingen moet nu verzonden zijn</w:t>
      </w:r>
    </w:p>
    <w:p w:rsidR="004149B8" w:rsidRDefault="004149B8" w:rsidP="00393E5F">
      <w:pPr>
        <w:pStyle w:val="Kop1"/>
      </w:pPr>
    </w:p>
    <w:p w:rsidR="005F08F5" w:rsidRPr="001C7428" w:rsidRDefault="005F08F5" w:rsidP="005F08F5">
      <w:pPr>
        <w:rPr>
          <w:i/>
        </w:rPr>
      </w:pPr>
      <w:r>
        <w:rPr>
          <w:i/>
        </w:rPr>
        <w:t>Zorgproductenboek</w:t>
      </w:r>
    </w:p>
    <w:p w:rsidR="005F08F5" w:rsidRDefault="005F08F5" w:rsidP="005F08F5">
      <w:r>
        <w:t>Het zorgproductenboek wordt op onderdelen bijgewerkt door gemeenten. Het betreft voornamelijk aanvullingen en verduidelijkingen op de producten. Het beïnvloedt niet de implementatie van het huidige productenboek. Middels de website zullen aanbieders hier verder over worden geïnformeerd.</w:t>
      </w:r>
    </w:p>
    <w:p w:rsidR="00C95555" w:rsidRDefault="00C95555" w:rsidP="005F08F5"/>
    <w:p w:rsidR="00C95555" w:rsidRDefault="00C95555" w:rsidP="005F08F5">
      <w:pPr>
        <w:rPr>
          <w:i/>
        </w:rPr>
      </w:pPr>
      <w:r>
        <w:rPr>
          <w:i/>
        </w:rPr>
        <w:t>Omgang niet gegunde producten</w:t>
      </w:r>
    </w:p>
    <w:p w:rsidR="00C95555" w:rsidRPr="00C95555" w:rsidRDefault="00C95555" w:rsidP="005F08F5">
      <w:r>
        <w:t>Voor cliënten die niet kunnen worden omgezet, omdat de aanbieder zich niet inschrijft of geen gunning ontvangt, hanteren gemeenten aparte conversieafspraken. In samenspraak met cliënt en aanbieder wordt gekeken naar de alternatieven. Voor zover bekend is dit niet aan de orde bij de deelnemers van de klankbordgroep.</w:t>
      </w:r>
    </w:p>
    <w:p w:rsidR="005F08F5" w:rsidRPr="005F08F5" w:rsidRDefault="005F08F5" w:rsidP="005F08F5"/>
    <w:p w:rsidR="00393E5F" w:rsidRPr="0010622B" w:rsidRDefault="000D3E76" w:rsidP="00393E5F">
      <w:pPr>
        <w:pStyle w:val="Kop1"/>
      </w:pPr>
      <w:r>
        <w:t>stand van zaken bij aanbieder</w:t>
      </w:r>
    </w:p>
    <w:p w:rsidR="004149B8" w:rsidRDefault="004149B8" w:rsidP="00393E5F">
      <w:r>
        <w:t>Enkele aanbieders geven aan dat het jammer is dat gemeenten later dan oktober zijn gestart</w:t>
      </w:r>
      <w:r w:rsidR="005F08F5">
        <w:t xml:space="preserve"> met de conversie</w:t>
      </w:r>
      <w:r>
        <w:t>. Zij hadden hun systemen juist tijdig klaar gezet.</w:t>
      </w:r>
      <w:r w:rsidR="005F08F5">
        <w:t xml:space="preserve"> Zij geven aan dat de werkdruk in december en januari nu hoog zal zijn, hoewel dit traditioneel voor deze periode. Dit zal ook de eerste declaratieronde en de jaarafsluiting beïnvloeden, al is nu nog niet goed aan te geven hoe groot de impact zal zijn. Eén aanbieder geeft aan het niet kunnen versturen van declaratie in januari problematisch is.</w:t>
      </w:r>
    </w:p>
    <w:p w:rsidR="004149B8" w:rsidRDefault="004149B8" w:rsidP="00393E5F"/>
    <w:p w:rsidR="004149B8" w:rsidRDefault="004149B8" w:rsidP="00393E5F">
      <w:r>
        <w:t>Het beeld over de voortgang van de conversie verschilt per aanbieder en gemeenten. Er zijn aanbieders die het gros van de toewijzingen hebben ontvangen, andere aanbieder komen meer fouten tegen of missen juist toewijzingen. De volgende problemen worden genoemd:</w:t>
      </w:r>
    </w:p>
    <w:p w:rsidR="004149B8" w:rsidRDefault="004149B8" w:rsidP="00393E5F"/>
    <w:p w:rsidR="00C95555" w:rsidRDefault="004149B8" w:rsidP="004149B8">
      <w:pPr>
        <w:pStyle w:val="Lijstalinea"/>
        <w:numPr>
          <w:ilvl w:val="0"/>
          <w:numId w:val="6"/>
        </w:numPr>
      </w:pPr>
      <w:r>
        <w:t xml:space="preserve">Apeldoorn </w:t>
      </w:r>
    </w:p>
    <w:p w:rsidR="004149B8" w:rsidRDefault="004149B8" w:rsidP="00C95555">
      <w:pPr>
        <w:pStyle w:val="Lijstalinea"/>
        <w:numPr>
          <w:ilvl w:val="1"/>
          <w:numId w:val="6"/>
        </w:numPr>
      </w:pPr>
      <w:r>
        <w:t xml:space="preserve">er missen toewijzingen voor </w:t>
      </w:r>
      <w:proofErr w:type="spellStart"/>
      <w:r>
        <w:t>Wmo</w:t>
      </w:r>
      <w:proofErr w:type="spellEnd"/>
      <w:r>
        <w:t>, verpleging en kindplaats</w:t>
      </w:r>
    </w:p>
    <w:p w:rsidR="004149B8" w:rsidRDefault="00C95555" w:rsidP="00C95555">
      <w:pPr>
        <w:pStyle w:val="Lijstalinea"/>
        <w:numPr>
          <w:ilvl w:val="1"/>
          <w:numId w:val="6"/>
        </w:numPr>
      </w:pPr>
      <w:r>
        <w:t>n</w:t>
      </w:r>
      <w:r w:rsidR="004149B8">
        <w:t>iet alle intrekkingen zijn ontvangen</w:t>
      </w:r>
    </w:p>
    <w:p w:rsidR="00C95555" w:rsidRDefault="00C95555" w:rsidP="00C95555">
      <w:pPr>
        <w:pStyle w:val="Lijstalinea"/>
        <w:numPr>
          <w:ilvl w:val="1"/>
          <w:numId w:val="6"/>
        </w:numPr>
      </w:pPr>
      <w:r>
        <w:t>toch toewijzing ontvangen, bij ingezonden JW307.</w:t>
      </w:r>
    </w:p>
    <w:p w:rsidR="00C95555" w:rsidRDefault="004149B8" w:rsidP="004149B8">
      <w:pPr>
        <w:pStyle w:val="Lijstalinea"/>
        <w:numPr>
          <w:ilvl w:val="0"/>
          <w:numId w:val="6"/>
        </w:numPr>
      </w:pPr>
      <w:r>
        <w:t xml:space="preserve">Voorst </w:t>
      </w:r>
    </w:p>
    <w:p w:rsidR="004149B8" w:rsidRDefault="004149B8" w:rsidP="00C95555">
      <w:pPr>
        <w:pStyle w:val="Lijstalinea"/>
        <w:numPr>
          <w:ilvl w:val="1"/>
          <w:numId w:val="6"/>
        </w:numPr>
      </w:pPr>
      <w:r>
        <w:t>er wordt bij conversie een intrekking en een toewijzing in één bericht, onder één beschikkingsnummer</w:t>
      </w:r>
      <w:r w:rsidR="005F08F5">
        <w:t>,</w:t>
      </w:r>
      <w:r>
        <w:t xml:space="preserve"> verzonden. Dit was niet de wens van de aanbieder</w:t>
      </w:r>
      <w:r w:rsidR="005F08F5">
        <w:t>s</w:t>
      </w:r>
      <w:r>
        <w:t xml:space="preserve"> en verschilt van andere gemeenten. Het veroorzaakt veel extra werk. </w:t>
      </w:r>
    </w:p>
    <w:p w:rsidR="00C95555" w:rsidRDefault="004149B8" w:rsidP="004149B8">
      <w:pPr>
        <w:pStyle w:val="Lijstalinea"/>
        <w:numPr>
          <w:ilvl w:val="0"/>
          <w:numId w:val="6"/>
        </w:numPr>
      </w:pPr>
      <w:r>
        <w:t>Lochem</w:t>
      </w:r>
    </w:p>
    <w:p w:rsidR="004149B8" w:rsidRDefault="004149B8" w:rsidP="00C95555">
      <w:pPr>
        <w:pStyle w:val="Lijstalinea"/>
        <w:numPr>
          <w:ilvl w:val="1"/>
          <w:numId w:val="6"/>
        </w:numPr>
      </w:pPr>
      <w:r>
        <w:t xml:space="preserve"> toewijzing</w:t>
      </w:r>
      <w:r w:rsidR="005F08F5">
        <w:t>en</w:t>
      </w:r>
      <w:r>
        <w:t xml:space="preserve"> worden </w:t>
      </w:r>
      <w:r w:rsidR="005F08F5">
        <w:t xml:space="preserve">bij conversie </w:t>
      </w:r>
      <w:r>
        <w:t>niet verrekend volgens afspraak. Het volume van de oorspronkelijke toewijzing blijft niet staan en de nieuwe toewijzing is niet naar rato van de looptijd.</w:t>
      </w:r>
    </w:p>
    <w:p w:rsidR="004149B8" w:rsidRDefault="005F08F5" w:rsidP="004149B8">
      <w:pPr>
        <w:pStyle w:val="Lijstalinea"/>
        <w:numPr>
          <w:ilvl w:val="0"/>
          <w:numId w:val="6"/>
        </w:numPr>
      </w:pPr>
      <w:r>
        <w:lastRenderedPageBreak/>
        <w:t xml:space="preserve">Enkele aanbieders hebben te maken met missende toewijzingen, </w:t>
      </w:r>
      <w:r w:rsidR="00C95555">
        <w:t xml:space="preserve">voornamelijk </w:t>
      </w:r>
      <w:r>
        <w:t xml:space="preserve">vanwege </w:t>
      </w:r>
      <w:r w:rsidR="00C95555">
        <w:t xml:space="preserve">ontbrekende </w:t>
      </w:r>
      <w:r>
        <w:t>afstemming door de GI rond de bepaling jeugdhulp. Dit vertraag</w:t>
      </w:r>
      <w:r w:rsidR="00C95555">
        <w:t>t</w:t>
      </w:r>
      <w:r>
        <w:t xml:space="preserve"> de conversie en kost veel extra werk.</w:t>
      </w:r>
    </w:p>
    <w:p w:rsidR="001C7428" w:rsidRDefault="004149B8" w:rsidP="00393E5F">
      <w:r>
        <w:t xml:space="preserve"> </w:t>
      </w:r>
    </w:p>
    <w:p w:rsidR="005F08F5" w:rsidRDefault="005F08F5" w:rsidP="00393E5F">
      <w:r>
        <w:t>We spreken af dat aanbieders direct contact opnemen bij bovenstaande problemen middels de reeds eerder verstrekte adressen:</w:t>
      </w:r>
    </w:p>
    <w:p w:rsidR="005F08F5" w:rsidRDefault="005F08F5" w:rsidP="00393E5F"/>
    <w:p w:rsidR="005F08F5" w:rsidRDefault="005F08F5" w:rsidP="00393E5F">
      <w:pPr>
        <w:rPr>
          <w:rFonts w:cs="Arial"/>
          <w:color w:val="333333"/>
          <w:sz w:val="23"/>
          <w:szCs w:val="23"/>
          <w:shd w:val="clear" w:color="auto" w:fill="FFFFFF"/>
        </w:rPr>
      </w:pPr>
      <w:r>
        <w:rPr>
          <w:rFonts w:cs="Arial"/>
          <w:color w:val="333333"/>
          <w:sz w:val="23"/>
          <w:szCs w:val="23"/>
          <w:shd w:val="clear" w:color="auto" w:fill="FFFFFF"/>
        </w:rPr>
        <w:t>Apeldoorn:  </w:t>
      </w:r>
      <w:hyperlink r:id="rId8" w:history="1">
        <w:r>
          <w:rPr>
            <w:rStyle w:val="Hyperlink"/>
            <w:rFonts w:cs="Arial"/>
            <w:color w:val="337AB7"/>
            <w:sz w:val="23"/>
            <w:szCs w:val="23"/>
          </w:rPr>
          <w:t>implementatie2019@apeldoorn.nl</w:t>
        </w:r>
      </w:hyperlink>
      <w:r>
        <w:rPr>
          <w:rFonts w:cs="Arial"/>
          <w:color w:val="333333"/>
          <w:sz w:val="23"/>
          <w:szCs w:val="23"/>
        </w:rPr>
        <w:br/>
      </w:r>
      <w:r>
        <w:rPr>
          <w:rFonts w:cs="Arial"/>
          <w:color w:val="333333"/>
          <w:sz w:val="23"/>
          <w:szCs w:val="23"/>
          <w:shd w:val="clear" w:color="auto" w:fill="FFFFFF"/>
        </w:rPr>
        <w:t>Brummen:   </w:t>
      </w:r>
      <w:hyperlink r:id="rId9" w:history="1">
        <w:r>
          <w:rPr>
            <w:rStyle w:val="Hyperlink"/>
            <w:rFonts w:cs="Arial"/>
            <w:color w:val="337AB7"/>
            <w:sz w:val="23"/>
            <w:szCs w:val="23"/>
          </w:rPr>
          <w:t>h.wehrmeijer@brummen.nl</w:t>
        </w:r>
      </w:hyperlink>
      <w:r>
        <w:rPr>
          <w:rFonts w:cs="Arial"/>
          <w:color w:val="333333"/>
          <w:sz w:val="23"/>
          <w:szCs w:val="23"/>
        </w:rPr>
        <w:br/>
      </w:r>
      <w:r>
        <w:rPr>
          <w:rFonts w:cs="Arial"/>
          <w:color w:val="333333"/>
          <w:sz w:val="23"/>
          <w:szCs w:val="23"/>
          <w:shd w:val="clear" w:color="auto" w:fill="FFFFFF"/>
        </w:rPr>
        <w:t>Epe:           </w:t>
      </w:r>
      <w:hyperlink r:id="rId10" w:history="1">
        <w:r>
          <w:rPr>
            <w:rStyle w:val="Hyperlink"/>
            <w:rFonts w:cs="Arial"/>
            <w:color w:val="337AB7"/>
            <w:sz w:val="23"/>
            <w:szCs w:val="23"/>
          </w:rPr>
          <w:t>implementatie2019@epe.nl</w:t>
        </w:r>
      </w:hyperlink>
      <w:r>
        <w:rPr>
          <w:rFonts w:cs="Arial"/>
          <w:color w:val="333333"/>
          <w:sz w:val="23"/>
          <w:szCs w:val="23"/>
        </w:rPr>
        <w:br/>
      </w:r>
      <w:r>
        <w:rPr>
          <w:rFonts w:cs="Arial"/>
          <w:color w:val="333333"/>
          <w:sz w:val="23"/>
          <w:szCs w:val="23"/>
          <w:shd w:val="clear" w:color="auto" w:fill="FFFFFF"/>
        </w:rPr>
        <w:t>Hattem:      </w:t>
      </w:r>
      <w:hyperlink r:id="rId11" w:history="1">
        <w:r>
          <w:rPr>
            <w:rStyle w:val="Hyperlink"/>
            <w:rFonts w:cs="Arial"/>
            <w:color w:val="337AB7"/>
            <w:sz w:val="23"/>
            <w:szCs w:val="23"/>
          </w:rPr>
          <w:t>Implementatie2019@hattem.nl</w:t>
        </w:r>
      </w:hyperlink>
      <w:r>
        <w:rPr>
          <w:rFonts w:cs="Arial"/>
          <w:color w:val="333333"/>
          <w:sz w:val="23"/>
          <w:szCs w:val="23"/>
        </w:rPr>
        <w:br/>
      </w:r>
      <w:r>
        <w:rPr>
          <w:rFonts w:cs="Arial"/>
          <w:color w:val="333333"/>
          <w:sz w:val="23"/>
          <w:szCs w:val="23"/>
          <w:shd w:val="clear" w:color="auto" w:fill="FFFFFF"/>
        </w:rPr>
        <w:t>Heerde:      </w:t>
      </w:r>
      <w:hyperlink r:id="rId12" w:history="1">
        <w:r>
          <w:rPr>
            <w:rStyle w:val="Hyperlink"/>
            <w:rFonts w:cs="Arial"/>
            <w:color w:val="337AB7"/>
            <w:sz w:val="23"/>
            <w:szCs w:val="23"/>
          </w:rPr>
          <w:t>inkoop2019@heerde.nl</w:t>
        </w:r>
      </w:hyperlink>
      <w:r>
        <w:rPr>
          <w:rFonts w:cs="Arial"/>
          <w:color w:val="333333"/>
          <w:sz w:val="23"/>
          <w:szCs w:val="23"/>
          <w:shd w:val="clear" w:color="auto" w:fill="FFFFFF"/>
        </w:rPr>
        <w:t>           </w:t>
      </w:r>
      <w:r>
        <w:rPr>
          <w:rFonts w:cs="Arial"/>
          <w:color w:val="333333"/>
          <w:sz w:val="23"/>
          <w:szCs w:val="23"/>
        </w:rPr>
        <w:br/>
      </w:r>
      <w:r>
        <w:rPr>
          <w:rFonts w:cs="Arial"/>
          <w:color w:val="333333"/>
          <w:sz w:val="23"/>
          <w:szCs w:val="23"/>
          <w:shd w:val="clear" w:color="auto" w:fill="FFFFFF"/>
        </w:rPr>
        <w:t>Lochem:     </w:t>
      </w:r>
      <w:hyperlink r:id="rId13" w:history="1">
        <w:r>
          <w:rPr>
            <w:rStyle w:val="Hyperlink"/>
            <w:rFonts w:cs="Arial"/>
            <w:color w:val="337AB7"/>
            <w:sz w:val="23"/>
            <w:szCs w:val="23"/>
          </w:rPr>
          <w:t>implementatie2019@lochem.nl</w:t>
        </w:r>
      </w:hyperlink>
      <w:r>
        <w:rPr>
          <w:rFonts w:cs="Arial"/>
          <w:color w:val="333333"/>
          <w:sz w:val="23"/>
          <w:szCs w:val="23"/>
        </w:rPr>
        <w:br/>
      </w:r>
      <w:r>
        <w:rPr>
          <w:rFonts w:cs="Arial"/>
          <w:color w:val="333333"/>
          <w:sz w:val="23"/>
          <w:szCs w:val="23"/>
          <w:shd w:val="clear" w:color="auto" w:fill="FFFFFF"/>
        </w:rPr>
        <w:t>Voorst:       </w:t>
      </w:r>
      <w:hyperlink r:id="rId14" w:history="1">
        <w:r>
          <w:rPr>
            <w:rStyle w:val="Hyperlink"/>
            <w:rFonts w:cs="Arial"/>
            <w:color w:val="337AB7"/>
            <w:sz w:val="23"/>
            <w:szCs w:val="23"/>
          </w:rPr>
          <w:t>implementatie2019@voorst.nl</w:t>
        </w:r>
      </w:hyperlink>
      <w:r>
        <w:rPr>
          <w:rFonts w:cs="Arial"/>
          <w:color w:val="333333"/>
          <w:sz w:val="23"/>
          <w:szCs w:val="23"/>
          <w:shd w:val="clear" w:color="auto" w:fill="FFFFFF"/>
        </w:rPr>
        <w:t>  </w:t>
      </w:r>
      <w:r>
        <w:rPr>
          <w:rFonts w:cs="Arial"/>
          <w:color w:val="333333"/>
          <w:sz w:val="23"/>
          <w:szCs w:val="23"/>
        </w:rPr>
        <w:br/>
      </w:r>
      <w:r>
        <w:rPr>
          <w:rFonts w:cs="Arial"/>
          <w:color w:val="333333"/>
          <w:sz w:val="23"/>
          <w:szCs w:val="23"/>
          <w:shd w:val="clear" w:color="auto" w:fill="FFFFFF"/>
        </w:rPr>
        <w:t>Zutphen:    </w:t>
      </w:r>
      <w:hyperlink r:id="rId15" w:history="1">
        <w:r>
          <w:rPr>
            <w:rStyle w:val="Hyperlink"/>
            <w:rFonts w:cs="Arial"/>
            <w:color w:val="337AB7"/>
            <w:sz w:val="23"/>
            <w:szCs w:val="23"/>
          </w:rPr>
          <w:t>inkoop@zutphen.nl</w:t>
        </w:r>
      </w:hyperlink>
    </w:p>
    <w:p w:rsidR="005F08F5" w:rsidRDefault="005F08F5" w:rsidP="00393E5F">
      <w:pPr>
        <w:rPr>
          <w:rFonts w:cs="Arial"/>
          <w:color w:val="333333"/>
          <w:sz w:val="23"/>
          <w:szCs w:val="23"/>
          <w:shd w:val="clear" w:color="auto" w:fill="FFFFFF"/>
        </w:rPr>
      </w:pPr>
    </w:p>
    <w:p w:rsidR="005F08F5" w:rsidRDefault="005F08F5" w:rsidP="00393E5F">
      <w:pPr>
        <w:rPr>
          <w:rFonts w:cs="Arial"/>
          <w:color w:val="333333"/>
          <w:sz w:val="23"/>
          <w:szCs w:val="23"/>
          <w:shd w:val="clear" w:color="auto" w:fill="FFFFFF"/>
        </w:rPr>
      </w:pPr>
      <w:r>
        <w:rPr>
          <w:rFonts w:cs="Arial"/>
          <w:color w:val="333333"/>
          <w:sz w:val="23"/>
          <w:szCs w:val="23"/>
          <w:shd w:val="clear" w:color="auto" w:fill="FFFFFF"/>
        </w:rPr>
        <w:t xml:space="preserve">Wat betreft de berichten waarbij </w:t>
      </w:r>
      <w:r w:rsidRPr="005F08F5">
        <w:rPr>
          <w:rFonts w:cs="Arial"/>
          <w:color w:val="333333"/>
          <w:sz w:val="23"/>
          <w:szCs w:val="23"/>
          <w:shd w:val="clear" w:color="auto" w:fill="FFFFFF"/>
        </w:rPr>
        <w:t>een intrekking en een toewijzing in één bericht, onder één beschikkingsnummer,</w:t>
      </w:r>
      <w:r>
        <w:rPr>
          <w:rFonts w:cs="Arial"/>
          <w:color w:val="333333"/>
          <w:sz w:val="23"/>
          <w:szCs w:val="23"/>
          <w:shd w:val="clear" w:color="auto" w:fill="FFFFFF"/>
        </w:rPr>
        <w:t xml:space="preserve"> is</w:t>
      </w:r>
      <w:r w:rsidRPr="005F08F5">
        <w:rPr>
          <w:rFonts w:cs="Arial"/>
          <w:color w:val="333333"/>
          <w:sz w:val="23"/>
          <w:szCs w:val="23"/>
          <w:shd w:val="clear" w:color="auto" w:fill="FFFFFF"/>
        </w:rPr>
        <w:t xml:space="preserve"> verzonden</w:t>
      </w:r>
      <w:r>
        <w:rPr>
          <w:rFonts w:cs="Arial"/>
          <w:color w:val="333333"/>
          <w:sz w:val="23"/>
          <w:szCs w:val="23"/>
          <w:shd w:val="clear" w:color="auto" w:fill="FFFFFF"/>
        </w:rPr>
        <w:t xml:space="preserve"> is geen verdere actie nodig. </w:t>
      </w:r>
    </w:p>
    <w:p w:rsidR="00C95555" w:rsidRDefault="00C95555" w:rsidP="00393E5F">
      <w:pPr>
        <w:rPr>
          <w:rFonts w:cs="Arial"/>
          <w:color w:val="333333"/>
          <w:sz w:val="23"/>
          <w:szCs w:val="23"/>
          <w:shd w:val="clear" w:color="auto" w:fill="FFFFFF"/>
        </w:rPr>
      </w:pPr>
    </w:p>
    <w:p w:rsidR="00C95555" w:rsidRDefault="00C95555" w:rsidP="00393E5F">
      <w:pPr>
        <w:rPr>
          <w:rFonts w:cs="Arial"/>
          <w:color w:val="333333"/>
          <w:sz w:val="23"/>
          <w:szCs w:val="23"/>
          <w:shd w:val="clear" w:color="auto" w:fill="FFFFFF"/>
        </w:rPr>
      </w:pPr>
      <w:r>
        <w:rPr>
          <w:rFonts w:cs="Arial"/>
          <w:color w:val="333333"/>
          <w:sz w:val="23"/>
          <w:szCs w:val="23"/>
          <w:shd w:val="clear" w:color="auto" w:fill="FFFFFF"/>
        </w:rPr>
        <w:t>De regio verzoekt aanbieders om problemen niet op te sparen, maar om zo snel mogelijk op casusniveau te delen op bovengenoemde e-mailadressen.</w:t>
      </w:r>
    </w:p>
    <w:p w:rsidR="005F08F5" w:rsidRDefault="005F08F5" w:rsidP="00393E5F">
      <w:pPr>
        <w:rPr>
          <w:rFonts w:cs="Arial"/>
          <w:color w:val="333333"/>
          <w:sz w:val="23"/>
          <w:szCs w:val="23"/>
          <w:shd w:val="clear" w:color="auto" w:fill="FFFFFF"/>
        </w:rPr>
      </w:pPr>
    </w:p>
    <w:p w:rsidR="001C7428" w:rsidRDefault="005F08F5" w:rsidP="00393E5F">
      <w:pPr>
        <w:rPr>
          <w:rFonts w:cs="Arial"/>
          <w:color w:val="333333"/>
          <w:sz w:val="23"/>
          <w:szCs w:val="23"/>
          <w:shd w:val="clear" w:color="auto" w:fill="FFFFFF"/>
        </w:rPr>
      </w:pPr>
      <w:r>
        <w:rPr>
          <w:rFonts w:cs="Arial"/>
          <w:color w:val="333333"/>
          <w:sz w:val="23"/>
          <w:szCs w:val="23"/>
          <w:shd w:val="clear" w:color="auto" w:fill="FFFFFF"/>
        </w:rPr>
        <w:t xml:space="preserve">Tot slot wordt ook aangegeven dat </w:t>
      </w:r>
      <w:r w:rsidR="00792E19">
        <w:rPr>
          <w:rFonts w:cs="Arial"/>
          <w:color w:val="333333"/>
          <w:sz w:val="23"/>
          <w:szCs w:val="23"/>
          <w:shd w:val="clear" w:color="auto" w:fill="FFFFFF"/>
        </w:rPr>
        <w:t xml:space="preserve">ook </w:t>
      </w:r>
      <w:r>
        <w:rPr>
          <w:rFonts w:cs="Arial"/>
          <w:color w:val="333333"/>
          <w:sz w:val="23"/>
          <w:szCs w:val="23"/>
          <w:shd w:val="clear" w:color="auto" w:fill="FFFFFF"/>
        </w:rPr>
        <w:t xml:space="preserve">een groot deel van de conversies </w:t>
      </w:r>
      <w:r w:rsidR="00C95555">
        <w:rPr>
          <w:rFonts w:cs="Arial"/>
          <w:color w:val="333333"/>
          <w:sz w:val="23"/>
          <w:szCs w:val="23"/>
          <w:shd w:val="clear" w:color="auto" w:fill="FFFFFF"/>
        </w:rPr>
        <w:t xml:space="preserve">wel </w:t>
      </w:r>
      <w:r>
        <w:rPr>
          <w:rFonts w:cs="Arial"/>
          <w:color w:val="333333"/>
          <w:sz w:val="23"/>
          <w:szCs w:val="23"/>
          <w:shd w:val="clear" w:color="auto" w:fill="FFFFFF"/>
        </w:rPr>
        <w:t>juist is verlopen.</w:t>
      </w:r>
    </w:p>
    <w:p w:rsidR="001C7428" w:rsidRDefault="001C7428" w:rsidP="00E90654"/>
    <w:p w:rsidR="00EC0AC2" w:rsidRDefault="000D3E76" w:rsidP="00E90654">
      <w:pPr>
        <w:rPr>
          <w:rFonts w:eastAsiaTheme="majorEastAsia" w:cstheme="majorBidi"/>
          <w:caps/>
          <w:color w:val="206785"/>
          <w:szCs w:val="32"/>
        </w:rPr>
      </w:pPr>
      <w:r>
        <w:rPr>
          <w:rFonts w:eastAsiaTheme="majorEastAsia" w:cstheme="majorBidi"/>
          <w:caps/>
          <w:color w:val="206785"/>
          <w:szCs w:val="32"/>
        </w:rPr>
        <w:t>volgend overleg</w:t>
      </w:r>
    </w:p>
    <w:p w:rsidR="001C7428" w:rsidRPr="001C7428" w:rsidRDefault="00C95555" w:rsidP="00E90654">
      <w:pPr>
        <w:rPr>
          <w:rFonts w:eastAsiaTheme="majorEastAsia" w:cstheme="majorBidi"/>
          <w:b/>
          <w:caps/>
          <w:color w:val="206785"/>
          <w:szCs w:val="32"/>
        </w:rPr>
      </w:pPr>
      <w:r>
        <w:t>De a</w:t>
      </w:r>
      <w:r w:rsidR="001C7428">
        <w:t xml:space="preserve">anbieders verzoeken het volgend overleg te plannen na de eerste </w:t>
      </w:r>
      <w:r>
        <w:t>declaratieronde</w:t>
      </w:r>
      <w:r w:rsidR="001C7428">
        <w:t xml:space="preserve">. </w:t>
      </w:r>
      <w:r w:rsidR="004149B8">
        <w:t>Dit zal medio februari zijn</w:t>
      </w:r>
      <w:r w:rsidR="001C7428">
        <w:t xml:space="preserve">. </w:t>
      </w:r>
      <w:r>
        <w:t>De uitnodiging volgt medio januari.</w:t>
      </w:r>
    </w:p>
    <w:sectPr w:rsidR="001C7428" w:rsidRPr="001C7428" w:rsidSect="00BC6C6B">
      <w:footerReference w:type="default" r:id="rId16"/>
      <w:headerReference w:type="first" r:id="rId17"/>
      <w:foot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E5F" w:rsidRDefault="00393E5F" w:rsidP="00A916EC">
      <w:pPr>
        <w:spacing w:line="240" w:lineRule="auto"/>
      </w:pPr>
      <w:r>
        <w:separator/>
      </w:r>
    </w:p>
  </w:endnote>
  <w:endnote w:type="continuationSeparator" w:id="0">
    <w:p w:rsidR="00393E5F" w:rsidRDefault="00393E5F" w:rsidP="00A916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C6B" w:rsidRDefault="00BC6C6B" w:rsidP="00BC6C6B">
    <w:pPr>
      <w:pStyle w:val="Voettekst"/>
      <w:tabs>
        <w:tab w:val="clear" w:pos="4536"/>
        <w:tab w:val="clear" w:pos="9072"/>
        <w:tab w:val="left" w:pos="327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B28" w:rsidRDefault="00061B28">
    <w:pPr>
      <w:pStyle w:val="Voettekst"/>
    </w:pPr>
    <w:r>
      <w:rPr>
        <w:rStyle w:val="Titelvanboek"/>
        <w:i w:val="0"/>
        <w:noProof/>
        <w:lang w:eastAsia="nl-NL"/>
      </w:rPr>
      <w:drawing>
        <wp:anchor distT="0" distB="0" distL="114300" distR="114300" simplePos="0" relativeHeight="251659264" behindDoc="1" locked="0" layoutInCell="1" allowOverlap="1" wp14:anchorId="359403F0" wp14:editId="0A67E3E9">
          <wp:simplePos x="0" y="0"/>
          <wp:positionH relativeFrom="column">
            <wp:posOffset>109826</wp:posOffset>
          </wp:positionH>
          <wp:positionV relativeFrom="paragraph">
            <wp:posOffset>-73954</wp:posOffset>
          </wp:positionV>
          <wp:extent cx="5753100" cy="4953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1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E5F" w:rsidRDefault="00393E5F" w:rsidP="00A916EC">
      <w:pPr>
        <w:spacing w:line="240" w:lineRule="auto"/>
      </w:pPr>
      <w:r>
        <w:separator/>
      </w:r>
    </w:p>
  </w:footnote>
  <w:footnote w:type="continuationSeparator" w:id="0">
    <w:p w:rsidR="00393E5F" w:rsidRDefault="00393E5F" w:rsidP="00A916E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C6B" w:rsidRDefault="00BC6C6B">
    <w:pPr>
      <w:pStyle w:val="Koptekst"/>
    </w:pPr>
    <w:r>
      <w:rPr>
        <w:noProof/>
        <w:lang w:eastAsia="nl-NL"/>
      </w:rPr>
      <w:drawing>
        <wp:anchor distT="0" distB="0" distL="114300" distR="114300" simplePos="0" relativeHeight="251662336" behindDoc="1" locked="0" layoutInCell="1" allowOverlap="1" wp14:anchorId="26142A3C" wp14:editId="6EA5142A">
          <wp:simplePos x="0" y="0"/>
          <wp:positionH relativeFrom="column">
            <wp:posOffset>4444410</wp:posOffset>
          </wp:positionH>
          <wp:positionV relativeFrom="paragraph">
            <wp:posOffset>-223919</wp:posOffset>
          </wp:positionV>
          <wp:extent cx="1966033" cy="1747103"/>
          <wp:effectExtent l="0" t="0" r="0" b="571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6033" cy="174710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491D58"/>
    <w:multiLevelType w:val="hybridMultilevel"/>
    <w:tmpl w:val="CD34C0DA"/>
    <w:lvl w:ilvl="0" w:tplc="0413000F">
      <w:start w:val="1"/>
      <w:numFmt w:val="decimal"/>
      <w:lvlText w:val="%1."/>
      <w:lvlJc w:val="left"/>
      <w:pPr>
        <w:ind w:left="360" w:hanging="360"/>
      </w:pPr>
    </w:lvl>
    <w:lvl w:ilvl="1" w:tplc="1D6C2B2C">
      <w:start w:val="2"/>
      <w:numFmt w:val="bullet"/>
      <w:lvlText w:val="-"/>
      <w:lvlJc w:val="left"/>
      <w:pPr>
        <w:ind w:left="1080" w:hanging="360"/>
      </w:pPr>
      <w:rPr>
        <w:rFonts w:ascii="Arial" w:eastAsiaTheme="minorHAnsi" w:hAnsi="Arial" w:cs="Aria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4F0D7319"/>
    <w:multiLevelType w:val="hybridMultilevel"/>
    <w:tmpl w:val="B54A7000"/>
    <w:lvl w:ilvl="0" w:tplc="04130001">
      <w:start w:val="1"/>
      <w:numFmt w:val="bullet"/>
      <w:lvlText w:val=""/>
      <w:lvlJc w:val="left"/>
      <w:pPr>
        <w:ind w:left="1434" w:hanging="360"/>
      </w:pPr>
      <w:rPr>
        <w:rFonts w:ascii="Symbol" w:hAnsi="Symbol" w:hint="default"/>
      </w:rPr>
    </w:lvl>
    <w:lvl w:ilvl="1" w:tplc="04130003">
      <w:start w:val="1"/>
      <w:numFmt w:val="bullet"/>
      <w:lvlText w:val="o"/>
      <w:lvlJc w:val="left"/>
      <w:pPr>
        <w:ind w:left="2154" w:hanging="360"/>
      </w:pPr>
      <w:rPr>
        <w:rFonts w:ascii="Courier New" w:hAnsi="Courier New" w:cs="Courier New" w:hint="default"/>
      </w:rPr>
    </w:lvl>
    <w:lvl w:ilvl="2" w:tplc="04130005" w:tentative="1">
      <w:start w:val="1"/>
      <w:numFmt w:val="bullet"/>
      <w:lvlText w:val=""/>
      <w:lvlJc w:val="left"/>
      <w:pPr>
        <w:ind w:left="2874" w:hanging="360"/>
      </w:pPr>
      <w:rPr>
        <w:rFonts w:ascii="Wingdings" w:hAnsi="Wingdings" w:hint="default"/>
      </w:rPr>
    </w:lvl>
    <w:lvl w:ilvl="3" w:tplc="04130001" w:tentative="1">
      <w:start w:val="1"/>
      <w:numFmt w:val="bullet"/>
      <w:lvlText w:val=""/>
      <w:lvlJc w:val="left"/>
      <w:pPr>
        <w:ind w:left="3594" w:hanging="360"/>
      </w:pPr>
      <w:rPr>
        <w:rFonts w:ascii="Symbol" w:hAnsi="Symbol" w:hint="default"/>
      </w:rPr>
    </w:lvl>
    <w:lvl w:ilvl="4" w:tplc="04130003" w:tentative="1">
      <w:start w:val="1"/>
      <w:numFmt w:val="bullet"/>
      <w:lvlText w:val="o"/>
      <w:lvlJc w:val="left"/>
      <w:pPr>
        <w:ind w:left="4314" w:hanging="360"/>
      </w:pPr>
      <w:rPr>
        <w:rFonts w:ascii="Courier New" w:hAnsi="Courier New" w:cs="Courier New" w:hint="default"/>
      </w:rPr>
    </w:lvl>
    <w:lvl w:ilvl="5" w:tplc="04130005" w:tentative="1">
      <w:start w:val="1"/>
      <w:numFmt w:val="bullet"/>
      <w:lvlText w:val=""/>
      <w:lvlJc w:val="left"/>
      <w:pPr>
        <w:ind w:left="5034" w:hanging="360"/>
      </w:pPr>
      <w:rPr>
        <w:rFonts w:ascii="Wingdings" w:hAnsi="Wingdings" w:hint="default"/>
      </w:rPr>
    </w:lvl>
    <w:lvl w:ilvl="6" w:tplc="04130001" w:tentative="1">
      <w:start w:val="1"/>
      <w:numFmt w:val="bullet"/>
      <w:lvlText w:val=""/>
      <w:lvlJc w:val="left"/>
      <w:pPr>
        <w:ind w:left="5754" w:hanging="360"/>
      </w:pPr>
      <w:rPr>
        <w:rFonts w:ascii="Symbol" w:hAnsi="Symbol" w:hint="default"/>
      </w:rPr>
    </w:lvl>
    <w:lvl w:ilvl="7" w:tplc="04130003" w:tentative="1">
      <w:start w:val="1"/>
      <w:numFmt w:val="bullet"/>
      <w:lvlText w:val="o"/>
      <w:lvlJc w:val="left"/>
      <w:pPr>
        <w:ind w:left="6474" w:hanging="360"/>
      </w:pPr>
      <w:rPr>
        <w:rFonts w:ascii="Courier New" w:hAnsi="Courier New" w:cs="Courier New" w:hint="default"/>
      </w:rPr>
    </w:lvl>
    <w:lvl w:ilvl="8" w:tplc="04130005" w:tentative="1">
      <w:start w:val="1"/>
      <w:numFmt w:val="bullet"/>
      <w:lvlText w:val=""/>
      <w:lvlJc w:val="left"/>
      <w:pPr>
        <w:ind w:left="7194" w:hanging="360"/>
      </w:pPr>
      <w:rPr>
        <w:rFonts w:ascii="Wingdings" w:hAnsi="Wingdings" w:hint="default"/>
      </w:rPr>
    </w:lvl>
  </w:abstractNum>
  <w:abstractNum w:abstractNumId="2" w15:restartNumberingAfterBreak="0">
    <w:nsid w:val="524572AD"/>
    <w:multiLevelType w:val="hybridMultilevel"/>
    <w:tmpl w:val="40D8116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6CD39E9"/>
    <w:multiLevelType w:val="hybridMultilevel"/>
    <w:tmpl w:val="DAB02E2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8597733"/>
    <w:multiLevelType w:val="hybridMultilevel"/>
    <w:tmpl w:val="B6EA9E68"/>
    <w:lvl w:ilvl="0" w:tplc="695EA668">
      <w:start w:val="1"/>
      <w:numFmt w:val="bullet"/>
      <w:pStyle w:val="Opsomming"/>
      <w:lvlText w:val=""/>
      <w:lvlJc w:val="left"/>
      <w:pPr>
        <w:ind w:left="720" w:hanging="360"/>
      </w:pPr>
      <w:rPr>
        <w:rFonts w:ascii="Wingdings" w:hAnsi="Wingdings" w:hint="default"/>
        <w:color w:val="206785"/>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E723C0C"/>
    <w:multiLevelType w:val="hybridMultilevel"/>
    <w:tmpl w:val="33A0D5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E5F"/>
    <w:rsid w:val="00061B28"/>
    <w:rsid w:val="00087A95"/>
    <w:rsid w:val="000D3E76"/>
    <w:rsid w:val="00137EEC"/>
    <w:rsid w:val="001C15ED"/>
    <w:rsid w:val="001C7428"/>
    <w:rsid w:val="002943BD"/>
    <w:rsid w:val="002B6618"/>
    <w:rsid w:val="003243B8"/>
    <w:rsid w:val="00335D33"/>
    <w:rsid w:val="00393E5F"/>
    <w:rsid w:val="004149B8"/>
    <w:rsid w:val="00464DD9"/>
    <w:rsid w:val="004A75A5"/>
    <w:rsid w:val="004E7387"/>
    <w:rsid w:val="005341F8"/>
    <w:rsid w:val="00563D0A"/>
    <w:rsid w:val="0058665D"/>
    <w:rsid w:val="005F08F5"/>
    <w:rsid w:val="0065134E"/>
    <w:rsid w:val="00764071"/>
    <w:rsid w:val="00792E19"/>
    <w:rsid w:val="00825338"/>
    <w:rsid w:val="00833766"/>
    <w:rsid w:val="00841CD2"/>
    <w:rsid w:val="00855811"/>
    <w:rsid w:val="00A07F96"/>
    <w:rsid w:val="00A33708"/>
    <w:rsid w:val="00A916EC"/>
    <w:rsid w:val="00AA24E7"/>
    <w:rsid w:val="00AF2BF2"/>
    <w:rsid w:val="00AF6DC3"/>
    <w:rsid w:val="00B6122B"/>
    <w:rsid w:val="00BC6C6B"/>
    <w:rsid w:val="00C166F8"/>
    <w:rsid w:val="00C95555"/>
    <w:rsid w:val="00CC0BC8"/>
    <w:rsid w:val="00CC57C1"/>
    <w:rsid w:val="00D23131"/>
    <w:rsid w:val="00E90654"/>
    <w:rsid w:val="00EC0AC2"/>
    <w:rsid w:val="00F6207A"/>
    <w:rsid w:val="00FC3D32"/>
    <w:rsid w:val="00FD401B"/>
    <w:rsid w:val="00FF5F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5E8C9A21-0E8E-4286-AE56-F6F6F6F97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64DD9"/>
    <w:pPr>
      <w:spacing w:after="0" w:line="280" w:lineRule="exact"/>
    </w:pPr>
    <w:rPr>
      <w:rFonts w:ascii="Arial" w:hAnsi="Arial"/>
    </w:rPr>
  </w:style>
  <w:style w:type="paragraph" w:styleId="Kop1">
    <w:name w:val="heading 1"/>
    <w:aliases w:val="Koppen"/>
    <w:basedOn w:val="Standaard"/>
    <w:next w:val="Standaard"/>
    <w:link w:val="Kop1Char"/>
    <w:uiPriority w:val="9"/>
    <w:qFormat/>
    <w:rsid w:val="00464DD9"/>
    <w:pPr>
      <w:keepNext/>
      <w:keepLines/>
      <w:outlineLvl w:val="0"/>
    </w:pPr>
    <w:rPr>
      <w:rFonts w:eastAsiaTheme="majorEastAsia" w:cstheme="majorBidi"/>
      <w:caps/>
      <w:color w:val="206785"/>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916E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916EC"/>
  </w:style>
  <w:style w:type="paragraph" w:styleId="Voettekst">
    <w:name w:val="footer"/>
    <w:basedOn w:val="Standaard"/>
    <w:link w:val="VoettekstChar"/>
    <w:uiPriority w:val="99"/>
    <w:unhideWhenUsed/>
    <w:rsid w:val="00A916E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916EC"/>
  </w:style>
  <w:style w:type="character" w:customStyle="1" w:styleId="Kop1Char">
    <w:name w:val="Kop 1 Char"/>
    <w:aliases w:val="Koppen Char"/>
    <w:basedOn w:val="Standaardalinea-lettertype"/>
    <w:link w:val="Kop1"/>
    <w:uiPriority w:val="9"/>
    <w:rsid w:val="00464DD9"/>
    <w:rPr>
      <w:rFonts w:ascii="Arial" w:eastAsiaTheme="majorEastAsia" w:hAnsi="Arial" w:cstheme="majorBidi"/>
      <w:caps/>
      <w:color w:val="206785"/>
      <w:szCs w:val="32"/>
    </w:rPr>
  </w:style>
  <w:style w:type="paragraph" w:styleId="Titel">
    <w:name w:val="Title"/>
    <w:basedOn w:val="Standaard"/>
    <w:next w:val="Standaard"/>
    <w:link w:val="TitelChar"/>
    <w:uiPriority w:val="6"/>
    <w:qFormat/>
    <w:rsid w:val="00464DD9"/>
    <w:pPr>
      <w:spacing w:line="360" w:lineRule="exact"/>
      <w:contextualSpacing/>
    </w:pPr>
    <w:rPr>
      <w:rFonts w:eastAsiaTheme="majorEastAsia" w:cstheme="majorBidi"/>
      <w:b/>
      <w:caps/>
      <w:color w:val="206785"/>
      <w:spacing w:val="-10"/>
      <w:kern w:val="28"/>
      <w:sz w:val="26"/>
      <w:szCs w:val="56"/>
    </w:rPr>
  </w:style>
  <w:style w:type="character" w:customStyle="1" w:styleId="TitelChar">
    <w:name w:val="Titel Char"/>
    <w:basedOn w:val="Standaardalinea-lettertype"/>
    <w:link w:val="Titel"/>
    <w:rsid w:val="00464DD9"/>
    <w:rPr>
      <w:rFonts w:ascii="Arial" w:eastAsiaTheme="majorEastAsia" w:hAnsi="Arial" w:cstheme="majorBidi"/>
      <w:b/>
      <w:caps/>
      <w:color w:val="206785"/>
      <w:spacing w:val="-10"/>
      <w:kern w:val="28"/>
      <w:sz w:val="26"/>
      <w:szCs w:val="56"/>
    </w:rPr>
  </w:style>
  <w:style w:type="character" w:styleId="Zwaar">
    <w:name w:val="Strong"/>
    <w:basedOn w:val="Standaardalinea-lettertype"/>
    <w:uiPriority w:val="22"/>
    <w:rsid w:val="002B6618"/>
    <w:rPr>
      <w:b/>
      <w:bCs/>
    </w:rPr>
  </w:style>
  <w:style w:type="character" w:styleId="Titelvanboek">
    <w:name w:val="Book Title"/>
    <w:basedOn w:val="Standaardalinea-lettertype"/>
    <w:uiPriority w:val="33"/>
    <w:rsid w:val="002B6618"/>
    <w:rPr>
      <w:b/>
      <w:bCs/>
      <w:i/>
      <w:iCs/>
      <w:spacing w:val="5"/>
    </w:rPr>
  </w:style>
  <w:style w:type="paragraph" w:styleId="Lijstalinea">
    <w:name w:val="List Paragraph"/>
    <w:basedOn w:val="Standaard"/>
    <w:link w:val="LijstalineaChar"/>
    <w:uiPriority w:val="34"/>
    <w:rsid w:val="002B6618"/>
    <w:pPr>
      <w:ind w:left="720"/>
      <w:contextualSpacing/>
    </w:pPr>
  </w:style>
  <w:style w:type="paragraph" w:customStyle="1" w:styleId="Opsomming">
    <w:name w:val="Opsomming"/>
    <w:basedOn w:val="Standaard"/>
    <w:link w:val="OpsommingChar"/>
    <w:qFormat/>
    <w:rsid w:val="002B6618"/>
    <w:pPr>
      <w:numPr>
        <w:numId w:val="1"/>
      </w:numPr>
      <w:spacing w:line="340" w:lineRule="exact"/>
    </w:pPr>
  </w:style>
  <w:style w:type="character" w:customStyle="1" w:styleId="LijstalineaChar">
    <w:name w:val="Lijstalinea Char"/>
    <w:basedOn w:val="Standaardalinea-lettertype"/>
    <w:link w:val="Lijstalinea"/>
    <w:uiPriority w:val="34"/>
    <w:rsid w:val="002B6618"/>
    <w:rPr>
      <w:rFonts w:ascii="Arial" w:hAnsi="Arial"/>
    </w:rPr>
  </w:style>
  <w:style w:type="character" w:customStyle="1" w:styleId="OpsommingChar">
    <w:name w:val="Opsomming Char"/>
    <w:basedOn w:val="LijstalineaChar"/>
    <w:link w:val="Opsomming"/>
    <w:rsid w:val="002B6618"/>
    <w:rPr>
      <w:rFonts w:ascii="Arial" w:hAnsi="Arial"/>
    </w:rPr>
  </w:style>
  <w:style w:type="paragraph" w:customStyle="1" w:styleId="Standaard-inkleur">
    <w:name w:val="Standaard - in kleur"/>
    <w:basedOn w:val="Standaard"/>
    <w:link w:val="Standaard-inkleurChar"/>
    <w:qFormat/>
    <w:rsid w:val="00FF5F23"/>
    <w:rPr>
      <w:color w:val="206785"/>
    </w:rPr>
  </w:style>
  <w:style w:type="character" w:customStyle="1" w:styleId="Standaard-inkleurChar">
    <w:name w:val="Standaard - in kleur Char"/>
    <w:basedOn w:val="Standaardalinea-lettertype"/>
    <w:link w:val="Standaard-inkleur"/>
    <w:rsid w:val="00FF5F23"/>
    <w:rPr>
      <w:rFonts w:ascii="Arial" w:hAnsi="Arial"/>
      <w:color w:val="206785"/>
    </w:rPr>
  </w:style>
  <w:style w:type="table" w:styleId="Tabelraster">
    <w:name w:val="Table Grid"/>
    <w:basedOn w:val="Standaardtabel"/>
    <w:uiPriority w:val="39"/>
    <w:rsid w:val="00393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3E5F"/>
    <w:rPr>
      <w:color w:val="607C8C"/>
      <w:u w:val="single"/>
    </w:rPr>
  </w:style>
  <w:style w:type="paragraph" w:styleId="Tekstzonderopmaak">
    <w:name w:val="Plain Text"/>
    <w:basedOn w:val="Standaard"/>
    <w:link w:val="TekstzonderopmaakChar"/>
    <w:uiPriority w:val="99"/>
    <w:unhideWhenUsed/>
    <w:rsid w:val="00393E5F"/>
    <w:pPr>
      <w:spacing w:line="240" w:lineRule="auto"/>
    </w:pPr>
    <w:rPr>
      <w:rFonts w:ascii="Calibri" w:eastAsiaTheme="minorEastAsia" w:hAnsi="Calibri" w:cs="Times New Roman"/>
      <w:szCs w:val="21"/>
      <w:lang w:eastAsia="nl-NL"/>
    </w:rPr>
  </w:style>
  <w:style w:type="character" w:customStyle="1" w:styleId="TekstzonderopmaakChar">
    <w:name w:val="Tekst zonder opmaak Char"/>
    <w:basedOn w:val="Standaardalinea-lettertype"/>
    <w:link w:val="Tekstzonderopmaak"/>
    <w:uiPriority w:val="99"/>
    <w:rsid w:val="00393E5F"/>
    <w:rPr>
      <w:rFonts w:ascii="Calibri" w:eastAsiaTheme="minorEastAsia" w:hAnsi="Calibri" w:cs="Times New Roman"/>
      <w:szCs w:val="21"/>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plementatie2019@apeldoorn.nl" TargetMode="External"/><Relationship Id="rId13" Type="http://schemas.openxmlformats.org/officeDocument/2006/relationships/hyperlink" Target="mailto:implementatie2019@lochem.n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koop2019@heerde.n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mplementatie2019@hattem.nl" TargetMode="External"/><Relationship Id="rId5" Type="http://schemas.openxmlformats.org/officeDocument/2006/relationships/webSettings" Target="webSettings.xml"/><Relationship Id="rId15" Type="http://schemas.openxmlformats.org/officeDocument/2006/relationships/hyperlink" Target="mailto:inkoop@zutphen.nl" TargetMode="External"/><Relationship Id="rId10" Type="http://schemas.openxmlformats.org/officeDocument/2006/relationships/hyperlink" Target="mailto:implementatie2019@epe.n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wehrmeijer@brummen.nl" TargetMode="External"/><Relationship Id="rId14" Type="http://schemas.openxmlformats.org/officeDocument/2006/relationships/hyperlink" Target="mailto:implementatie2019@voorst.n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67C07-BC6B-458C-826B-D431F0AB2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2C962BAD.dotm</Template>
  <TotalTime>0</TotalTime>
  <Pages>2</Pages>
  <Words>619</Words>
  <Characters>3409</Characters>
  <Application>Microsoft Office Word</Application>
  <DocSecurity>4</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Velde, A. van der (Annemarie)</dc:creator>
  <cp:keywords/>
  <dc:description/>
  <cp:lastModifiedBy>timmern</cp:lastModifiedBy>
  <cp:revision>2</cp:revision>
  <dcterms:created xsi:type="dcterms:W3CDTF">2019-01-18T11:54:00Z</dcterms:created>
  <dcterms:modified xsi:type="dcterms:W3CDTF">2019-01-18T11:54:00Z</dcterms:modified>
</cp:coreProperties>
</file>